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標楷體" w:hAnsi="標楷體" w:eastAsia="標楷體" w:cs="標楷體"/>
          <w:b/>
          <w:b/>
          <w:sz w:val="40"/>
          <w:szCs w:val="40"/>
          <w:lang w:val="zh-TW" w:eastAsia="zh-TW"/>
        </w:rPr>
      </w:pPr>
      <w:r>
        <w:rPr>
          <w:rFonts w:eastAsia="標楷體" w:cs="標楷體" w:ascii="標楷體" w:hAnsi="標楷體"/>
          <w:b/>
          <w:sz w:val="40"/>
          <w:szCs w:val="40"/>
          <w:lang w:val="zh-TW" w:eastAsia="zh-TW"/>
        </w:rPr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2">
                <wp:simplePos x="0" y="0"/>
                <wp:positionH relativeFrom="column">
                  <wp:posOffset>4650740</wp:posOffset>
                </wp:positionH>
                <wp:positionV relativeFrom="paragraph">
                  <wp:posOffset>145415</wp:posOffset>
                </wp:positionV>
                <wp:extent cx="1061085" cy="431165"/>
                <wp:effectExtent l="0" t="0" r="0" b="0"/>
                <wp:wrapNone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4311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color w:val="000000"/>
                              </w:rPr>
                              <w:t>106</w:t>
                            </w:r>
                            <w:r>
                              <w:rPr>
                                <w:rFonts w:ascii="標楷體" w:hAnsi="標楷體" w:cs="標楷體" w:eastAsia="標楷體"/>
                                <w:color w:val="000000"/>
                              </w:rPr>
                              <w:t xml:space="preserve">年 </w:t>
                            </w:r>
                            <w:r>
                              <w:rPr>
                                <w:rFonts w:eastAsia="標楷體" w:cs="標楷體" w:ascii="標楷體" w:hAnsi="標楷體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eastAsia="標楷體" w:cs="標楷體" w:ascii="標楷體" w:hAnsi="標楷體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cs="標楷體" w:eastAsia="標楷體"/>
                                <w:color w:val="000000"/>
                              </w:rPr>
                              <w:t>月版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55pt;height:33.95pt;mso-wrap-distance-left:9.05pt;mso-wrap-distance-right:9.05pt;mso-wrap-distance-top:3.6pt;mso-wrap-distance-bottom:3.6pt;margin-top:11.45pt;mso-position-vertical-relative:text;margin-left:366.2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rFonts w:eastAsia="標楷體" w:cs="標楷體" w:ascii="標楷體" w:hAnsi="標楷體"/>
                          <w:color w:val="000000"/>
                        </w:rPr>
                        <w:t>106</w:t>
                      </w:r>
                      <w:r>
                        <w:rPr>
                          <w:rFonts w:ascii="標楷體" w:hAnsi="標楷體" w:cs="標楷體" w:eastAsia="標楷體"/>
                          <w:color w:val="000000"/>
                        </w:rPr>
                        <w:t xml:space="preserve">年 </w:t>
                      </w:r>
                      <w:r>
                        <w:rPr>
                          <w:rFonts w:eastAsia="標楷體" w:cs="標楷體" w:ascii="標楷體" w:hAnsi="標楷體"/>
                          <w:color w:val="000000"/>
                        </w:rPr>
                        <w:t>8</w:t>
                      </w:r>
                      <w:r>
                        <w:rPr>
                          <w:rFonts w:eastAsia="標楷體" w:cs="標楷體" w:ascii="標楷體" w:hAnsi="標楷體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標楷體" w:hAnsi="標楷體" w:cs="標楷體" w:eastAsia="標楷體"/>
                          <w:color w:val="000000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3">
                <wp:simplePos x="0" y="0"/>
                <wp:positionH relativeFrom="column">
                  <wp:posOffset>-266700</wp:posOffset>
                </wp:positionH>
                <wp:positionV relativeFrom="paragraph">
                  <wp:posOffset>-27305</wp:posOffset>
                </wp:positionV>
                <wp:extent cx="1242060" cy="323850"/>
                <wp:effectExtent l="0" t="0" r="0" b="0"/>
                <wp:wrapNone/>
                <wp:docPr id="2" name="框架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23850"/>
                        </a:xfrm>
                        <a:prstGeom prst="rect"/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cs="標楷體" w:eastAsia="標楷體"/>
                                <w:b/>
                                <w:color w:val="000000"/>
                                <w:sz w:val="28"/>
                                <w:u w:val="none"/>
                              </w:rPr>
                              <w:t>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0pt" style="position:absolute;rotation:0;width:97.8pt;height:25.5pt;mso-wrap-distance-left:9.05pt;mso-wrap-distance-right:9.05pt;mso-wrap-distance-top:3.6pt;mso-wrap-distance-bottom:3.6pt;margin-top:-2.15pt;mso-position-vertical-relative:text;margin-left:-2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ascii="標楷體" w:hAnsi="標楷體" w:cs="標楷體" w:eastAsia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hAnsi="標楷體" w:cs="標楷體" w:eastAsia="標楷體"/>
                          <w:b/>
                          <w:color w:val="000000"/>
                          <w:sz w:val="28"/>
                          <w:u w:val="none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標楷體" w:hAnsi="標楷體" w:eastAsia="標楷體" w:cs="標楷體"/>
          <w:b/>
          <w:b/>
          <w:sz w:val="40"/>
          <w:szCs w:val="40"/>
        </w:rPr>
      </w:pPr>
      <w:r>
        <w:rPr>
          <w:rFonts w:ascii="標楷體" w:hAnsi="標楷體" w:cs="標楷體" w:eastAsia="標楷體"/>
          <w:b/>
          <w:sz w:val="40"/>
          <w:szCs w:val="40"/>
        </w:rPr>
        <w:t>陪同人員之資格條件及工作注意事項</w:t>
      </w:r>
    </w:p>
    <w:tbl>
      <w:tblPr>
        <w:tblW w:w="923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076"/>
        <w:gridCol w:w="3076"/>
        <w:gridCol w:w="3086"/>
      </w:tblGrid>
      <w:tr>
        <w:trPr/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280" w:after="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資格條件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280" w:after="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工作事項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280" w:after="0"/>
              <w:jc w:val="center"/>
              <w:rPr>
                <w:rFonts w:ascii="標楷體" w:hAnsi="標楷體" w:eastAsia="標楷體" w:cs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b/>
                <w:sz w:val="28"/>
                <w:szCs w:val="28"/>
              </w:rPr>
              <w:t>注意事項</w:t>
            </w:r>
          </w:p>
        </w:tc>
      </w:tr>
      <w:tr>
        <w:trPr/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0" w:after="0"/>
              <w:ind w:left="0" w:right="0" w:firstLine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持有中華民國國民身分證或依法得在我國合法工作者，且符合下列資格之一：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/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一、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none"/>
              </w:rPr>
              <w:t>具有律師、社會工作師、心理師執照或取得就業服務專業人員證照。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  <w:u w:val="none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none"/>
              </w:rPr>
              <w:t>二、具勞工、社會、法律、心理、教育等大學以上相關系所畢業，一年以上相關工作經驗。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  <w:u w:val="none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none"/>
              </w:rPr>
              <w:t>三、具前款以外系所之大專校院畢業，二年以上勞工或社會工作相關工作經驗。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  <w:u w:val="none"/>
              </w:rPr>
              <w:t>四、高中畢業，具五年以上勞工或社會工作相關工作經驗</w:t>
            </w: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一、注意詢問環境，應以隔離或間接之方式詢問，必要時，得代當事人請求改善詢問環境。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二、於詢問過程中，注意訊問內容是否妥適，並適時代當事人補充意見。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三、於筆錄製作完成後，協助確認筆錄內容是否與詢問內容相符，若有不符情形者，應代當事人請求更正。並於確認筆錄完成後，以在場人身分於筆錄上簽名。</w:t>
            </w:r>
          </w:p>
          <w:p>
            <w:pPr>
              <w:pStyle w:val="Web"/>
              <w:spacing w:lineRule="exact" w:line="400" w:before="0" w:after="0"/>
              <w:ind w:left="560" w:right="0" w:hanging="560"/>
              <w:jc w:val="both"/>
              <w:rPr>
                <w:rFonts w:ascii="標楷體" w:hAns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color w:val="000000"/>
                <w:sz w:val="28"/>
                <w:szCs w:val="28"/>
              </w:rPr>
              <w:t>四、詢問完畢，案件如需再移送上級機關或逕送司法機關確認者，應繼續陪同當事人至全案詢問確認完成止。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 w:before="0" w:after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陪同詢問是整個保護流程之一，陪同人員於執行公務時，主要係協助當事人主張陳述，提醒並保障當事人之權益，惟應保持中立、公正之態度，不得干擾行政機關公權力之執行。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91" w:footer="0" w:bottom="1191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default"/>
  </w:font>
</w:fonts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/>
  </w:style>
  <w:style w:type="character" w:styleId="Style16">
    <w:name w:val="頁尾 字元"/>
    <w:qFormat/>
    <w:rPr/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新細明體;PMingLiU" w:hAnsi="新細明體;PMingLiU" w:cs="新細明體;PMingLiU"/>
    </w:rPr>
  </w:style>
  <w:style w:type="paragraph" w:styleId="Style22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框架內容"/>
    <w:basedOn w:val="Normal"/>
    <w:qFormat/>
    <w:pPr/>
    <w:rPr/>
  </w:style>
  <w:style w:type="paragraph" w:styleId="Style26">
    <w:name w:val="表格內容"/>
    <w:basedOn w:val="Normal"/>
    <w:qFormat/>
    <w:pPr>
      <w:suppressLineNumbers/>
    </w:pPr>
    <w:rPr/>
  </w:style>
  <w:style w:type="paragraph" w:styleId="Style27">
    <w:name w:val="表格標題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LibreOffice/5.1.3.2$Windows_X86_64 LibreOffice_project/644e4637d1d8544fd9f56425bd6cec110e49301b</Application>
  <Pages>1</Pages>
  <Words>471</Words>
  <Characters>473</Characters>
  <CharactersWithSpaces>475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2017-07-03T16:35:00Z</dcterms:created>
  <dc:creator>L7400004</dc:creator>
  <dc:description/>
  <dc:language>zh-TW</dc:language>
  <cp:lastModifiedBy/>
  <cp:lastPrinted>2013-11-05T11:10:00Z</cp:lastPrinted>
  <dcterms:modified xsi:type="dcterms:W3CDTF">2017-08-08T14:15:24Z</dcterms:modified>
  <cp:revision>9</cp:revision>
  <dc:subject/>
  <dc:title>修正後第七點第二項附表三</dc:title>
</cp:coreProperties>
</file>